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4A" w:rsidRPr="006E431A" w:rsidRDefault="00366F4A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методологическому обеспечению анализа риска.</w:t>
      </w:r>
    </w:p>
    <w:p w:rsidR="00366F4A" w:rsidRPr="006E431A" w:rsidRDefault="00366F4A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исследованию риска.</w:t>
      </w:r>
    </w:p>
    <w:p w:rsidR="00366F4A" w:rsidRPr="006E431A" w:rsidRDefault="00366F4A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Перечислить и описать стадии</w:t>
      </w:r>
      <w:r w:rsidR="004E6357" w:rsidRPr="006E431A">
        <w:rPr>
          <w:rFonts w:ascii="Times New Roman" w:hAnsi="Times New Roman" w:cs="Times New Roman"/>
          <w:bCs/>
          <w:sz w:val="26"/>
          <w:szCs w:val="26"/>
        </w:rPr>
        <w:t xml:space="preserve"> процесса управления риском.</w:t>
      </w:r>
    </w:p>
    <w:p w:rsidR="004E6357" w:rsidRPr="006E431A" w:rsidRDefault="004E635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Какова ответственность страны-импортера при регулировании международной торговли животными и животноводческой продукцией?</w:t>
      </w:r>
    </w:p>
    <w:p w:rsidR="004E6357" w:rsidRPr="006E431A" w:rsidRDefault="004E635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Какова ответственность страны-экспортера при регулировании международной торговли животными и животноводческой продукцией?</w:t>
      </w:r>
    </w:p>
    <w:p w:rsidR="004E6357" w:rsidRDefault="004E635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Что такое риск?</w:t>
      </w:r>
    </w:p>
    <w:p w:rsidR="005A01E1" w:rsidRDefault="005A01E1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Что такое управление профессиональными рисками?</w:t>
      </w:r>
    </w:p>
    <w:p w:rsidR="005A01E1" w:rsidRPr="006E431A" w:rsidRDefault="005A01E1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Что такое профессиональный риск?</w:t>
      </w:r>
    </w:p>
    <w:p w:rsidR="0015484B" w:rsidRPr="006E431A" w:rsidRDefault="0015484B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Каковы компоненты анализа риска?</w:t>
      </w:r>
    </w:p>
    <w:p w:rsidR="000F2C3B" w:rsidRPr="006E431A" w:rsidRDefault="0015484B" w:rsidP="000F2C3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Перечислить принципы определения риска.</w:t>
      </w:r>
    </w:p>
    <w:p w:rsidR="000F2C3B" w:rsidRPr="006E431A" w:rsidRDefault="000F2C3B" w:rsidP="000F2C3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В чем заключается определение последствий риска. Какими они бывают?</w:t>
      </w:r>
    </w:p>
    <w:p w:rsidR="000F2C3B" w:rsidRPr="00EE7501" w:rsidRDefault="000F2C3B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EE7501">
        <w:rPr>
          <w:rFonts w:ascii="Times New Roman" w:hAnsi="Times New Roman" w:cs="Times New Roman"/>
          <w:bCs/>
          <w:sz w:val="26"/>
          <w:szCs w:val="26"/>
        </w:rPr>
        <w:t xml:space="preserve">Что такое оценка риска? </w:t>
      </w:r>
      <w:r w:rsidR="003837C8" w:rsidRPr="00EE7501">
        <w:rPr>
          <w:rFonts w:ascii="Times New Roman" w:hAnsi="Times New Roman" w:cs="Times New Roman"/>
          <w:bCs/>
          <w:sz w:val="26"/>
          <w:szCs w:val="26"/>
        </w:rPr>
        <w:t>Что такое количественная оценка риска?</w:t>
      </w:r>
    </w:p>
    <w:p w:rsidR="00CA1DB5" w:rsidRPr="006E431A" w:rsidRDefault="00CA1DB5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Перечислить принципы управления риском. Что включает в себя управление риском?</w:t>
      </w:r>
    </w:p>
    <w:p w:rsidR="00CA1DB5" w:rsidRPr="006E431A" w:rsidRDefault="00CA1DB5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Перечислить принципы извещения о риске.</w:t>
      </w:r>
    </w:p>
    <w:p w:rsidR="00C76CDC" w:rsidRDefault="002703BA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Перечислить основные функции управления риском. </w:t>
      </w:r>
    </w:p>
    <w:p w:rsidR="00CA1DB5" w:rsidRDefault="00C76CD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Что обеспечивает функция обнаружения рисков?</w:t>
      </w:r>
    </w:p>
    <w:p w:rsidR="00C76CDC" w:rsidRDefault="00C76CD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Что такое спецификация риска?</w:t>
      </w:r>
    </w:p>
    <w:p w:rsidR="00C76CDC" w:rsidRDefault="00C76CD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В чем заключается функция оценивания риска?</w:t>
      </w:r>
    </w:p>
    <w:p w:rsidR="00C76CDC" w:rsidRDefault="00C76CD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Что такое функция консолидации рисков?</w:t>
      </w:r>
    </w:p>
    <w:p w:rsidR="00C76CDC" w:rsidRPr="006E431A" w:rsidRDefault="00C76CD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Что такое функция устранения рисков?</w:t>
      </w:r>
    </w:p>
    <w:p w:rsidR="002703BA" w:rsidRPr="00EE7501" w:rsidRDefault="00C76CD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EE7501">
        <w:rPr>
          <w:rFonts w:ascii="Times New Roman" w:hAnsi="Times New Roman" w:cs="Times New Roman"/>
          <w:bCs/>
          <w:sz w:val="26"/>
          <w:szCs w:val="26"/>
        </w:rPr>
        <w:t>Что такое непрерывное управление риском?</w:t>
      </w:r>
      <w:r w:rsidR="00EE750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3714" w:rsidRPr="00EE7501">
        <w:rPr>
          <w:rFonts w:ascii="Times New Roman" w:hAnsi="Times New Roman" w:cs="Times New Roman"/>
          <w:bCs/>
          <w:sz w:val="26"/>
          <w:szCs w:val="26"/>
        </w:rPr>
        <w:t>Перечислить принципы управления риском.</w:t>
      </w:r>
    </w:p>
    <w:p w:rsidR="00984F44" w:rsidRPr="006E431A" w:rsidRDefault="00984F44" w:rsidP="00984F4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Что такое коллективное управление риском?</w:t>
      </w:r>
    </w:p>
    <w:p w:rsidR="00984F44" w:rsidRPr="006E431A" w:rsidRDefault="00984F44" w:rsidP="00984F4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анализу риска.</w:t>
      </w:r>
    </w:p>
    <w:p w:rsidR="00984F44" w:rsidRPr="006E431A" w:rsidRDefault="00984F44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Схема проведения риск-анализа.</w:t>
      </w:r>
    </w:p>
    <w:p w:rsidR="00984F44" w:rsidRDefault="005D171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зоонозам.</w:t>
      </w:r>
      <w:r w:rsidR="00EE7501">
        <w:rPr>
          <w:rFonts w:ascii="Times New Roman" w:hAnsi="Times New Roman" w:cs="Times New Roman"/>
          <w:bCs/>
          <w:sz w:val="26"/>
          <w:szCs w:val="26"/>
        </w:rPr>
        <w:t xml:space="preserve"> Перечислить некоторые из них.</w:t>
      </w:r>
    </w:p>
    <w:p w:rsidR="00620B0C" w:rsidRDefault="00620B0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Что такое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антропозоонозы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? </w:t>
      </w:r>
      <w:r w:rsidR="00EE7501">
        <w:rPr>
          <w:rFonts w:ascii="Times New Roman" w:hAnsi="Times New Roman" w:cs="Times New Roman"/>
          <w:bCs/>
          <w:sz w:val="26"/>
          <w:szCs w:val="26"/>
        </w:rPr>
        <w:t xml:space="preserve">Примеры. </w:t>
      </w:r>
      <w:r>
        <w:rPr>
          <w:rFonts w:ascii="Times New Roman" w:hAnsi="Times New Roman" w:cs="Times New Roman"/>
          <w:bCs/>
          <w:sz w:val="26"/>
          <w:szCs w:val="26"/>
        </w:rPr>
        <w:t>В чем их отличие от зоонозов?</w:t>
      </w:r>
    </w:p>
    <w:p w:rsidR="00620B0C" w:rsidRDefault="00620B0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Какие заболевания передаются человеку от пушных зверей?</w:t>
      </w:r>
    </w:p>
    <w:p w:rsidR="00640B51" w:rsidRDefault="00640B51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Какие заболевания передаются человеку от крупного рогатого скота?</w:t>
      </w:r>
    </w:p>
    <w:p w:rsidR="00640B51" w:rsidRDefault="00640B51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Какие заболевания передаются человеку от птиц?</w:t>
      </w:r>
      <w:bookmarkStart w:id="0" w:name="_GoBack"/>
      <w:bookmarkEnd w:id="0"/>
    </w:p>
    <w:p w:rsidR="003837C8" w:rsidRPr="006E431A" w:rsidRDefault="003837C8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 какие группы делятся зоонозы по типу возбудителя?</w:t>
      </w:r>
    </w:p>
    <w:p w:rsidR="005D171C" w:rsidRPr="006E431A" w:rsidRDefault="005D171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 Дать определение бруцеллезу. Эпидемиология. Пути передачи.</w:t>
      </w:r>
    </w:p>
    <w:p w:rsidR="005D171C" w:rsidRPr="00EE7501" w:rsidRDefault="00EE7501" w:rsidP="00EE7501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EE7501">
        <w:rPr>
          <w:rFonts w:ascii="Times New Roman" w:hAnsi="Times New Roman" w:cs="Times New Roman"/>
          <w:bCs/>
          <w:sz w:val="26"/>
          <w:szCs w:val="26"/>
        </w:rPr>
        <w:t>рофилактика</w:t>
      </w:r>
      <w:r w:rsidRPr="006E431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 д</w:t>
      </w:r>
      <w:r w:rsidR="005D2966" w:rsidRPr="006E431A">
        <w:rPr>
          <w:rFonts w:ascii="Times New Roman" w:hAnsi="Times New Roman" w:cs="Times New Roman"/>
          <w:bCs/>
          <w:sz w:val="26"/>
          <w:szCs w:val="26"/>
        </w:rPr>
        <w:t>иагностика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бруцеллеза</w:t>
      </w:r>
      <w:r w:rsidR="005D2966" w:rsidRPr="00EE7501">
        <w:rPr>
          <w:rFonts w:ascii="Times New Roman" w:hAnsi="Times New Roman" w:cs="Times New Roman"/>
          <w:bCs/>
          <w:sz w:val="26"/>
          <w:szCs w:val="26"/>
        </w:rPr>
        <w:t>.</w:t>
      </w:r>
    </w:p>
    <w:p w:rsidR="00620B0C" w:rsidRPr="006E431A" w:rsidRDefault="00620B0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Каковы меры борьбы с бруцеллезом?</w:t>
      </w:r>
    </w:p>
    <w:p w:rsidR="005D2966" w:rsidRPr="006E431A" w:rsidRDefault="00E4624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лептоспирозу. Эпидемиология.</w:t>
      </w:r>
    </w:p>
    <w:p w:rsidR="003D386A" w:rsidRPr="006E431A" w:rsidRDefault="003D386A" w:rsidP="003D386A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Диагностика, лечение и профилактика лептоспироза.</w:t>
      </w:r>
    </w:p>
    <w:p w:rsidR="003D386A" w:rsidRPr="006E431A" w:rsidRDefault="003D386A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туляремии. Эпидемиология.</w:t>
      </w:r>
    </w:p>
    <w:p w:rsidR="0026559B" w:rsidRPr="006E431A" w:rsidRDefault="0026559B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Клиническое проявление туляремии кожи, слизистых оболочек, лимфатических  узлов.</w:t>
      </w:r>
    </w:p>
    <w:p w:rsidR="00995769" w:rsidRPr="006E431A" w:rsidRDefault="0026559B" w:rsidP="0026559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lastRenderedPageBreak/>
        <w:t>Клиническое проявление туляремии внутренних органов.</w:t>
      </w:r>
    </w:p>
    <w:p w:rsidR="0026559B" w:rsidRPr="006E431A" w:rsidRDefault="0026559B" w:rsidP="0026559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Генерализованная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 xml:space="preserve"> форма</w:t>
      </w:r>
      <w:r w:rsidR="00995769" w:rsidRPr="006E431A">
        <w:rPr>
          <w:rFonts w:ascii="Times New Roman" w:hAnsi="Times New Roman" w:cs="Times New Roman"/>
          <w:bCs/>
          <w:sz w:val="26"/>
          <w:szCs w:val="26"/>
        </w:rPr>
        <w:t xml:space="preserve"> туляремии</w:t>
      </w:r>
      <w:r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E25115" w:rsidRPr="006E431A" w:rsidRDefault="0026559B" w:rsidP="00E2511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Диагностика и пр</w:t>
      </w:r>
      <w:r w:rsidR="00E25115" w:rsidRPr="006E431A">
        <w:rPr>
          <w:rFonts w:ascii="Times New Roman" w:hAnsi="Times New Roman" w:cs="Times New Roman"/>
          <w:bCs/>
          <w:sz w:val="26"/>
          <w:szCs w:val="26"/>
        </w:rPr>
        <w:t>офилактика туляремии.</w:t>
      </w:r>
    </w:p>
    <w:p w:rsidR="00E25115" w:rsidRPr="006E431A" w:rsidRDefault="00E25115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 Дать определение чуме</w:t>
      </w:r>
      <w:r w:rsidR="00EE7501">
        <w:rPr>
          <w:rFonts w:ascii="Times New Roman" w:hAnsi="Times New Roman" w:cs="Times New Roman"/>
          <w:bCs/>
          <w:sz w:val="26"/>
          <w:szCs w:val="26"/>
        </w:rPr>
        <w:t xml:space="preserve"> человека</w:t>
      </w:r>
      <w:r w:rsidRPr="006E431A">
        <w:rPr>
          <w:rFonts w:ascii="Times New Roman" w:hAnsi="Times New Roman" w:cs="Times New Roman"/>
          <w:bCs/>
          <w:sz w:val="26"/>
          <w:szCs w:val="26"/>
        </w:rPr>
        <w:t>. Эпидемиология.</w:t>
      </w:r>
    </w:p>
    <w:p w:rsidR="00E25115" w:rsidRPr="006E431A" w:rsidRDefault="00E25115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 Перечислить</w:t>
      </w:r>
      <w:r w:rsidR="00944AB7" w:rsidRPr="006E431A">
        <w:rPr>
          <w:rFonts w:ascii="Times New Roman" w:hAnsi="Times New Roman" w:cs="Times New Roman"/>
          <w:bCs/>
          <w:sz w:val="26"/>
          <w:szCs w:val="26"/>
        </w:rPr>
        <w:t xml:space="preserve"> клинические</w:t>
      </w:r>
      <w:r w:rsidRPr="006E431A">
        <w:rPr>
          <w:rFonts w:ascii="Times New Roman" w:hAnsi="Times New Roman" w:cs="Times New Roman"/>
          <w:bCs/>
          <w:sz w:val="26"/>
          <w:szCs w:val="26"/>
        </w:rPr>
        <w:t xml:space="preserve"> формы </w:t>
      </w:r>
      <w:r w:rsidR="00944AB7" w:rsidRPr="006E431A">
        <w:rPr>
          <w:rFonts w:ascii="Times New Roman" w:hAnsi="Times New Roman" w:cs="Times New Roman"/>
          <w:bCs/>
          <w:sz w:val="26"/>
          <w:szCs w:val="26"/>
        </w:rPr>
        <w:t>чумы</w:t>
      </w:r>
      <w:r w:rsidR="00EE7501">
        <w:rPr>
          <w:rFonts w:ascii="Times New Roman" w:hAnsi="Times New Roman" w:cs="Times New Roman"/>
          <w:bCs/>
          <w:sz w:val="26"/>
          <w:szCs w:val="26"/>
        </w:rPr>
        <w:t xml:space="preserve"> человека</w:t>
      </w:r>
      <w:r w:rsidR="00944AB7"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944AB7" w:rsidRPr="006E431A" w:rsidRDefault="00944AB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Клиническое проявление чумы</w:t>
      </w:r>
      <w:r w:rsidR="00EE7501">
        <w:rPr>
          <w:rFonts w:ascii="Times New Roman" w:hAnsi="Times New Roman" w:cs="Times New Roman"/>
          <w:bCs/>
          <w:sz w:val="26"/>
          <w:szCs w:val="26"/>
        </w:rPr>
        <w:t xml:space="preserve"> человека</w:t>
      </w:r>
      <w:r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E25115" w:rsidRPr="006E431A" w:rsidRDefault="00944AB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 Клиническое проявление бубонной формы чумы.</w:t>
      </w:r>
    </w:p>
    <w:p w:rsidR="00E25115" w:rsidRPr="006E431A" w:rsidRDefault="00944AB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Диагностика и профилактика чумы.</w:t>
      </w:r>
    </w:p>
    <w:p w:rsidR="00620B0C" w:rsidRDefault="00620B0C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Орнитоз. Эпидемиология. Меры борьбы.</w:t>
      </w:r>
    </w:p>
    <w:p w:rsidR="00620B0C" w:rsidRDefault="00EE7501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620B0C">
        <w:rPr>
          <w:rFonts w:ascii="Times New Roman" w:hAnsi="Times New Roman" w:cs="Times New Roman"/>
          <w:bCs/>
          <w:sz w:val="26"/>
          <w:szCs w:val="26"/>
        </w:rPr>
        <w:t>рофилактика орнитоза.</w:t>
      </w:r>
    </w:p>
    <w:p w:rsidR="00E25115" w:rsidRPr="006E431A" w:rsidRDefault="00944AB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сибирской язвы. Эпидемиология.</w:t>
      </w:r>
    </w:p>
    <w:p w:rsidR="00E25115" w:rsidRPr="006E431A" w:rsidRDefault="00944AB7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Локализованная форма сибирской язвы.</w:t>
      </w:r>
    </w:p>
    <w:p w:rsidR="00E25115" w:rsidRPr="006E431A" w:rsidRDefault="002706AB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Генерализованная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 xml:space="preserve"> форма сибирской язвы.</w:t>
      </w:r>
    </w:p>
    <w:p w:rsidR="002706AB" w:rsidRPr="006E431A" w:rsidRDefault="002706AB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Диагностика и лечение сибирской язвы.</w:t>
      </w:r>
    </w:p>
    <w:p w:rsidR="002706AB" w:rsidRPr="006E431A" w:rsidRDefault="002706AB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бешенству. Эпидемиология.</w:t>
      </w:r>
    </w:p>
    <w:p w:rsidR="002706AB" w:rsidRPr="006E431A" w:rsidRDefault="002706AB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Клиническое проявление бешенства.</w:t>
      </w:r>
    </w:p>
    <w:p w:rsidR="002706AB" w:rsidRPr="006E431A" w:rsidRDefault="002706AB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Диагностика и лечение бешенства</w:t>
      </w:r>
      <w:r w:rsidR="00EE7501">
        <w:rPr>
          <w:rFonts w:ascii="Times New Roman" w:hAnsi="Times New Roman" w:cs="Times New Roman"/>
          <w:bCs/>
          <w:sz w:val="26"/>
          <w:szCs w:val="26"/>
        </w:rPr>
        <w:t xml:space="preserve"> человека</w:t>
      </w:r>
      <w:r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A11661" w:rsidRPr="006E431A" w:rsidRDefault="00DD585A" w:rsidP="00F300B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Дать определение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протозоо</w:t>
      </w:r>
      <w:r w:rsidR="00366F4A" w:rsidRPr="006E431A">
        <w:rPr>
          <w:rFonts w:ascii="Times New Roman" w:hAnsi="Times New Roman" w:cs="Times New Roman"/>
          <w:bCs/>
          <w:sz w:val="26"/>
          <w:szCs w:val="26"/>
        </w:rPr>
        <w:t>зам</w:t>
      </w:r>
      <w:proofErr w:type="spellEnd"/>
      <w:r w:rsidR="00366F4A"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DD585A" w:rsidRPr="006E431A" w:rsidRDefault="00DD585A" w:rsidP="00F300B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Общие пути передачи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протозоозов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995769" w:rsidRPr="006E431A" w:rsidRDefault="00366F4A" w:rsidP="000F2C3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Дать определение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лямблиозу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F4A" w:rsidRPr="006E431A" w:rsidRDefault="00366F4A" w:rsidP="000F2C3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Источники и механизм передачи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лямблиоза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F4A" w:rsidRPr="006E431A" w:rsidRDefault="00366F4A" w:rsidP="004E635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Профилактика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лямблиоза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EE7501" w:rsidRPr="00620B0C" w:rsidRDefault="00F300B6" w:rsidP="00EE7501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Дать определение малярии.</w:t>
      </w:r>
      <w:r w:rsidR="00EE7501" w:rsidRPr="00EE750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7501" w:rsidRPr="006E431A">
        <w:rPr>
          <w:rFonts w:ascii="Times New Roman" w:hAnsi="Times New Roman" w:cs="Times New Roman"/>
          <w:bCs/>
          <w:sz w:val="26"/>
          <w:szCs w:val="26"/>
        </w:rPr>
        <w:t>Эпидемиология малярии.</w:t>
      </w:r>
    </w:p>
    <w:p w:rsidR="00106EF3" w:rsidRPr="00EE7501" w:rsidRDefault="00106EF3" w:rsidP="00995769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EE7501">
        <w:rPr>
          <w:rFonts w:ascii="Times New Roman" w:hAnsi="Times New Roman" w:cs="Times New Roman"/>
          <w:bCs/>
          <w:sz w:val="26"/>
          <w:szCs w:val="26"/>
        </w:rPr>
        <w:t>Дать определение токсоплазмозу.</w:t>
      </w:r>
      <w:r w:rsidR="008A6E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E7501">
        <w:rPr>
          <w:rFonts w:ascii="Times New Roman" w:hAnsi="Times New Roman" w:cs="Times New Roman"/>
          <w:bCs/>
          <w:sz w:val="26"/>
          <w:szCs w:val="26"/>
        </w:rPr>
        <w:t>Дать характеристику возбудителю токсоплазмоза.</w:t>
      </w:r>
    </w:p>
    <w:p w:rsidR="00106EF3" w:rsidRPr="006E431A" w:rsidRDefault="00106EF3" w:rsidP="00995769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Источники и пути передачи токсоплазмоза.</w:t>
      </w:r>
    </w:p>
    <w:p w:rsidR="00106EF3" w:rsidRPr="006E431A" w:rsidRDefault="00106EF3" w:rsidP="00995769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Профилактика токсоплазмоза.</w:t>
      </w:r>
    </w:p>
    <w:p w:rsidR="000114DC" w:rsidRPr="006E431A" w:rsidRDefault="00DD585A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 Описать основные классификационные деления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протозоозо</w:t>
      </w:r>
      <w:r w:rsidR="000114DC" w:rsidRPr="006E431A">
        <w:rPr>
          <w:rFonts w:ascii="Times New Roman" w:hAnsi="Times New Roman" w:cs="Times New Roman"/>
          <w:bCs/>
          <w:sz w:val="26"/>
          <w:szCs w:val="26"/>
        </w:rPr>
        <w:t>в</w:t>
      </w:r>
      <w:proofErr w:type="spellEnd"/>
      <w:r w:rsidR="000114DC" w:rsidRPr="006E431A">
        <w:rPr>
          <w:rFonts w:ascii="Times New Roman" w:hAnsi="Times New Roman" w:cs="Times New Roman"/>
          <w:bCs/>
          <w:sz w:val="26"/>
          <w:szCs w:val="26"/>
        </w:rPr>
        <w:t>.</w:t>
      </w:r>
    </w:p>
    <w:p w:rsidR="000114DC" w:rsidRPr="008A6E85" w:rsidRDefault="000114DC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8A6E85">
        <w:rPr>
          <w:rFonts w:ascii="Times New Roman" w:hAnsi="Times New Roman" w:cs="Times New Roman"/>
          <w:bCs/>
          <w:sz w:val="26"/>
          <w:szCs w:val="26"/>
        </w:rPr>
        <w:t>Амебиаз. Эпидемиология. Профилактика и лечение амебиаза.</w:t>
      </w:r>
    </w:p>
    <w:p w:rsidR="000114DC" w:rsidRPr="006E431A" w:rsidRDefault="000114DC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Балантиди</w:t>
      </w:r>
      <w:r w:rsidR="00EE7501">
        <w:rPr>
          <w:rFonts w:ascii="Times New Roman" w:hAnsi="Times New Roman" w:cs="Times New Roman"/>
          <w:bCs/>
          <w:sz w:val="26"/>
          <w:szCs w:val="26"/>
        </w:rPr>
        <w:t>о</w:t>
      </w:r>
      <w:r w:rsidRPr="006E431A">
        <w:rPr>
          <w:rFonts w:ascii="Times New Roman" w:hAnsi="Times New Roman" w:cs="Times New Roman"/>
          <w:bCs/>
          <w:sz w:val="26"/>
          <w:szCs w:val="26"/>
        </w:rPr>
        <w:t>з. Характеристика заболевания.</w:t>
      </w:r>
    </w:p>
    <w:p w:rsidR="000114DC" w:rsidRPr="006E431A" w:rsidRDefault="000114DC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Трипаносомоз. Характеристика заболевания.</w:t>
      </w:r>
    </w:p>
    <w:p w:rsidR="000114DC" w:rsidRPr="006E431A" w:rsidRDefault="000114DC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Лейшманиоз. Характеристика заболевания.</w:t>
      </w:r>
    </w:p>
    <w:p w:rsidR="000114DC" w:rsidRDefault="00246959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Трихомоноз. Характеристика заболевания. </w:t>
      </w:r>
    </w:p>
    <w:p w:rsidR="004D0FCE" w:rsidRDefault="004D0FCE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4D0FCE">
        <w:rPr>
          <w:rFonts w:ascii="Times New Roman" w:hAnsi="Times New Roman" w:cs="Times New Roman"/>
          <w:bCs/>
          <w:sz w:val="26"/>
          <w:szCs w:val="26"/>
        </w:rPr>
        <w:t>Пневмоцистоз</w:t>
      </w:r>
      <w:r>
        <w:rPr>
          <w:rFonts w:ascii="Times New Roman" w:hAnsi="Times New Roman" w:cs="Times New Roman"/>
          <w:bCs/>
          <w:sz w:val="26"/>
          <w:szCs w:val="26"/>
        </w:rPr>
        <w:t>. Характеристика заболевания.</w:t>
      </w:r>
    </w:p>
    <w:p w:rsidR="004D0FCE" w:rsidRDefault="004D0FCE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D0FCE">
        <w:rPr>
          <w:rFonts w:ascii="Times New Roman" w:hAnsi="Times New Roman" w:cs="Times New Roman"/>
          <w:bCs/>
          <w:sz w:val="26"/>
          <w:szCs w:val="26"/>
        </w:rPr>
        <w:t>Саркоцистоз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Характеристика заболевания.</w:t>
      </w:r>
    </w:p>
    <w:p w:rsidR="004D0FCE" w:rsidRPr="004D0FCE" w:rsidRDefault="004D0FCE" w:rsidP="004D0F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4D0FCE">
        <w:rPr>
          <w:rFonts w:ascii="Times New Roman" w:hAnsi="Times New Roman" w:cs="Times New Roman"/>
          <w:bCs/>
          <w:sz w:val="26"/>
          <w:szCs w:val="26"/>
        </w:rPr>
        <w:t>Хламидиоз</w:t>
      </w:r>
      <w:r>
        <w:rPr>
          <w:rFonts w:ascii="Times New Roman" w:hAnsi="Times New Roman" w:cs="Times New Roman"/>
          <w:bCs/>
          <w:sz w:val="26"/>
          <w:szCs w:val="26"/>
        </w:rPr>
        <w:t xml:space="preserve">. Характеристика заболевания. </w:t>
      </w:r>
    </w:p>
    <w:p w:rsidR="00F51F8E" w:rsidRPr="006E431A" w:rsidRDefault="00F95A6B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Как проводятся анализы для диагностики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протозоозов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>?</w:t>
      </w:r>
    </w:p>
    <w:p w:rsidR="00246959" w:rsidRPr="006E431A" w:rsidRDefault="00246959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>В чем заключается иммуноферментный анализ (ИФА)?</w:t>
      </w:r>
    </w:p>
    <w:p w:rsidR="00246959" w:rsidRPr="006E431A" w:rsidRDefault="00246959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В чем заключается  непрямая реакция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иммунофлюоресценции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 xml:space="preserve"> (НРИФ)</w:t>
      </w:r>
      <w:r w:rsidR="00F51F8E" w:rsidRPr="006E431A">
        <w:rPr>
          <w:rFonts w:ascii="Times New Roman" w:hAnsi="Times New Roman" w:cs="Times New Roman"/>
          <w:bCs/>
          <w:sz w:val="26"/>
          <w:szCs w:val="26"/>
        </w:rPr>
        <w:t>?</w:t>
      </w:r>
    </w:p>
    <w:p w:rsidR="00246959" w:rsidRPr="006E431A" w:rsidRDefault="00F51F8E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В чем заключается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полимеразная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 xml:space="preserve"> цепная реакция (ПЦР)?</w:t>
      </w:r>
    </w:p>
    <w:p w:rsidR="00F51F8E" w:rsidRPr="006E431A" w:rsidRDefault="00F95A6B" w:rsidP="000114D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t xml:space="preserve"> В чем заключается обследование организма на наличие кишечных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протозоозов</w:t>
      </w:r>
      <w:proofErr w:type="spellEnd"/>
      <w:r w:rsidRPr="006E431A">
        <w:rPr>
          <w:rFonts w:ascii="Times New Roman" w:hAnsi="Times New Roman" w:cs="Times New Roman"/>
          <w:bCs/>
          <w:sz w:val="26"/>
          <w:szCs w:val="26"/>
        </w:rPr>
        <w:t>?</w:t>
      </w:r>
    </w:p>
    <w:p w:rsidR="006E431A" w:rsidRPr="008A6E85" w:rsidRDefault="006E431A" w:rsidP="008A6E8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6E431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Основные принципы лечения </w:t>
      </w:r>
      <w:proofErr w:type="spellStart"/>
      <w:r w:rsidRPr="006E431A">
        <w:rPr>
          <w:rFonts w:ascii="Times New Roman" w:hAnsi="Times New Roman" w:cs="Times New Roman"/>
          <w:bCs/>
          <w:sz w:val="26"/>
          <w:szCs w:val="26"/>
        </w:rPr>
        <w:t>протозоозов</w:t>
      </w:r>
      <w:proofErr w:type="spellEnd"/>
      <w:r w:rsidR="008A6E85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Pr="008A6E85">
        <w:rPr>
          <w:rFonts w:ascii="Times New Roman" w:hAnsi="Times New Roman" w:cs="Times New Roman"/>
          <w:bCs/>
          <w:sz w:val="26"/>
          <w:szCs w:val="26"/>
        </w:rPr>
        <w:t xml:space="preserve">профилактики </w:t>
      </w:r>
      <w:proofErr w:type="spellStart"/>
      <w:r w:rsidRPr="008A6E85">
        <w:rPr>
          <w:rFonts w:ascii="Times New Roman" w:hAnsi="Times New Roman" w:cs="Times New Roman"/>
          <w:bCs/>
          <w:sz w:val="26"/>
          <w:szCs w:val="26"/>
        </w:rPr>
        <w:t>протозоозов</w:t>
      </w:r>
      <w:proofErr w:type="spellEnd"/>
      <w:r w:rsidRPr="008A6E85">
        <w:rPr>
          <w:rFonts w:ascii="Times New Roman" w:hAnsi="Times New Roman" w:cs="Times New Roman"/>
          <w:bCs/>
          <w:sz w:val="26"/>
          <w:szCs w:val="26"/>
        </w:rPr>
        <w:t>.</w:t>
      </w:r>
    </w:p>
    <w:p w:rsidR="00A24B82" w:rsidRPr="006E431A" w:rsidRDefault="00A24B82" w:rsidP="00A24B82">
      <w:pPr>
        <w:pStyle w:val="a3"/>
        <w:ind w:left="360"/>
        <w:rPr>
          <w:rFonts w:ascii="Times New Roman" w:hAnsi="Times New Roman" w:cs="Times New Roman"/>
          <w:bCs/>
          <w:sz w:val="26"/>
          <w:szCs w:val="26"/>
        </w:rPr>
      </w:pPr>
    </w:p>
    <w:sectPr w:rsidR="00A24B82" w:rsidRPr="006E431A" w:rsidSect="0042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837"/>
    <w:multiLevelType w:val="hybridMultilevel"/>
    <w:tmpl w:val="04E87682"/>
    <w:lvl w:ilvl="0" w:tplc="DA78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493A"/>
    <w:multiLevelType w:val="hybridMultilevel"/>
    <w:tmpl w:val="06404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D169A"/>
    <w:rsid w:val="000114DC"/>
    <w:rsid w:val="000F2C3B"/>
    <w:rsid w:val="00106EF3"/>
    <w:rsid w:val="0015484B"/>
    <w:rsid w:val="00246959"/>
    <w:rsid w:val="00253714"/>
    <w:rsid w:val="0026559B"/>
    <w:rsid w:val="002703BA"/>
    <w:rsid w:val="002706AB"/>
    <w:rsid w:val="00366F4A"/>
    <w:rsid w:val="003837C8"/>
    <w:rsid w:val="003D386A"/>
    <w:rsid w:val="004273E6"/>
    <w:rsid w:val="00442BA3"/>
    <w:rsid w:val="004D0FCE"/>
    <w:rsid w:val="004E6357"/>
    <w:rsid w:val="005A01E1"/>
    <w:rsid w:val="005A1103"/>
    <w:rsid w:val="005D171C"/>
    <w:rsid w:val="005D2966"/>
    <w:rsid w:val="00620B0C"/>
    <w:rsid w:val="00640B51"/>
    <w:rsid w:val="006E431A"/>
    <w:rsid w:val="008A6E85"/>
    <w:rsid w:val="008D169A"/>
    <w:rsid w:val="00944AB7"/>
    <w:rsid w:val="00984F44"/>
    <w:rsid w:val="00995769"/>
    <w:rsid w:val="00A11661"/>
    <w:rsid w:val="00A24B82"/>
    <w:rsid w:val="00B364CC"/>
    <w:rsid w:val="00C06DF1"/>
    <w:rsid w:val="00C76CDC"/>
    <w:rsid w:val="00CA1DB5"/>
    <w:rsid w:val="00DC318B"/>
    <w:rsid w:val="00DD585A"/>
    <w:rsid w:val="00E25115"/>
    <w:rsid w:val="00E46247"/>
    <w:rsid w:val="00E920D2"/>
    <w:rsid w:val="00EE7501"/>
    <w:rsid w:val="00F300B6"/>
    <w:rsid w:val="00F51F8E"/>
    <w:rsid w:val="00F9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E6"/>
  </w:style>
  <w:style w:type="paragraph" w:styleId="1">
    <w:name w:val="heading 1"/>
    <w:basedOn w:val="a"/>
    <w:next w:val="a"/>
    <w:link w:val="10"/>
    <w:autoRedefine/>
    <w:uiPriority w:val="9"/>
    <w:qFormat/>
    <w:rsid w:val="005A1103"/>
    <w:pPr>
      <w:keepNext/>
      <w:keepLines/>
      <w:spacing w:before="48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103"/>
    <w:pPr>
      <w:keepNext/>
      <w:keepLines/>
      <w:spacing w:before="200" w:after="0" w:line="259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10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110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4E6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A1103"/>
    <w:pPr>
      <w:keepNext/>
      <w:keepLines/>
      <w:spacing w:before="48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103"/>
    <w:pPr>
      <w:keepNext/>
      <w:keepLines/>
      <w:spacing w:before="200" w:after="0" w:line="259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10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110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4E6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52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4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11</cp:revision>
  <dcterms:created xsi:type="dcterms:W3CDTF">2022-12-16T12:01:00Z</dcterms:created>
  <dcterms:modified xsi:type="dcterms:W3CDTF">2022-12-30T07:57:00Z</dcterms:modified>
</cp:coreProperties>
</file>